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E417" w14:textId="77777777" w:rsidR="00CA1C9D" w:rsidRDefault="00CA1C9D" w:rsidP="00FB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гарантийных сроках, правилах транспортировки,</w:t>
      </w:r>
    </w:p>
    <w:p w14:paraId="6F6E1A3F" w14:textId="008C2D16" w:rsidR="00CA1C9D" w:rsidRDefault="00CA1C9D" w:rsidP="00FB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хранения и эксплуатации продукции ООО «СТЕЛЛАЖНЫЕ СИСТЕМЫ»</w:t>
      </w:r>
    </w:p>
    <w:p w14:paraId="1CAA5998" w14:textId="77777777" w:rsidR="00CA1C9D" w:rsidRDefault="00CA1C9D" w:rsidP="00FB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D942F" w14:textId="16E878C7" w:rsidR="00CA1C9D" w:rsidRPr="00CA1C9D" w:rsidRDefault="00CA1C9D" w:rsidP="004072B9">
      <w:pPr>
        <w:shd w:val="clear" w:color="auto" w:fill="BDD6EE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Для продукции из ЛДСП, ДСП, фанеры, мебельного щита (Без ЛКП).</w:t>
      </w:r>
    </w:p>
    <w:p w14:paraId="79910302" w14:textId="1C5D67CB" w:rsidR="00595BEC" w:rsidRPr="00CA1C9D" w:rsidRDefault="00595BEC" w:rsidP="00595B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Гарантийный срок службы составляет 6 месяцев</w:t>
      </w:r>
      <w:r w:rsidR="001041C8">
        <w:rPr>
          <w:rFonts w:ascii="Times New Roman" w:hAnsi="Times New Roman" w:cs="Times New Roman"/>
          <w:sz w:val="24"/>
          <w:szCs w:val="24"/>
        </w:rPr>
        <w:t xml:space="preserve"> с момента передачи товара</w:t>
      </w:r>
      <w:r w:rsidRPr="00CA1C9D">
        <w:rPr>
          <w:rFonts w:ascii="Times New Roman" w:hAnsi="Times New Roman" w:cs="Times New Roman"/>
          <w:sz w:val="24"/>
          <w:szCs w:val="24"/>
        </w:rPr>
        <w:t>.</w:t>
      </w:r>
    </w:p>
    <w:p w14:paraId="288B6024" w14:textId="145B2CA0" w:rsidR="000B16DB" w:rsidRDefault="000B16DB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9D">
        <w:rPr>
          <w:rFonts w:ascii="Times New Roman" w:eastAsia="Times New Roman" w:hAnsi="Times New Roman" w:cs="Times New Roman"/>
          <w:sz w:val="24"/>
          <w:szCs w:val="24"/>
        </w:rPr>
        <w:t>Транспортировка должна осуществляться в транспортном средстве, имеющем защиту от воздействия окружающей среды.</w:t>
      </w:r>
    </w:p>
    <w:p w14:paraId="545A8DF0" w14:textId="346F2FD9" w:rsidR="00CA1C9D" w:rsidRPr="00CA1C9D" w:rsidRDefault="00CA1C9D" w:rsidP="004072B9">
      <w:pPr>
        <w:jc w:val="both"/>
        <w:rPr>
          <w:rFonts w:ascii="Times New Roman" w:hAnsi="Times New Roman" w:cs="Times New Roman"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Климатические условия в помещении, предназначенном для монтажа и временного хранения, должны соответствовать У.2 ГОСТ 15150.</w:t>
      </w:r>
    </w:p>
    <w:p w14:paraId="3104193D" w14:textId="77777777" w:rsidR="00CA1C9D" w:rsidRPr="00CA1C9D" w:rsidRDefault="00CA1C9D" w:rsidP="004072B9">
      <w:pPr>
        <w:jc w:val="both"/>
        <w:rPr>
          <w:rFonts w:ascii="Times New Roman" w:hAnsi="Times New Roman" w:cs="Times New Roman"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Хранение продукции должно осуществляется в крытом помещении, защищенном от прямого воздействия атмосферных осадков, на деревянных поддонах и стеллажах.</w:t>
      </w:r>
    </w:p>
    <w:p w14:paraId="054905F7" w14:textId="77777777" w:rsidR="00CA1C9D" w:rsidRPr="00CA1C9D" w:rsidRDefault="00CA1C9D" w:rsidP="004072B9">
      <w:pPr>
        <w:jc w:val="both"/>
        <w:rPr>
          <w:rFonts w:ascii="Times New Roman" w:hAnsi="Times New Roman" w:cs="Times New Roman"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В помещении, где хранятся изделия, должна обеспечиваться температура воздуха 20°±2°</w:t>
      </w:r>
      <w:r w:rsidRPr="00CA1C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1C9D">
        <w:rPr>
          <w:rFonts w:ascii="Times New Roman" w:hAnsi="Times New Roman" w:cs="Times New Roman"/>
          <w:sz w:val="24"/>
          <w:szCs w:val="24"/>
        </w:rPr>
        <w:t xml:space="preserve"> и относительной влажности воздуха 60°±5%.</w:t>
      </w:r>
    </w:p>
    <w:p w14:paraId="285F7EE6" w14:textId="2C69759B" w:rsidR="00CA1C9D" w:rsidRDefault="00CA1C9D" w:rsidP="00407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190BA" w14:textId="77777777" w:rsidR="000B16DB" w:rsidRPr="00CA1C9D" w:rsidRDefault="000B16DB" w:rsidP="004072B9">
      <w:pPr>
        <w:jc w:val="both"/>
        <w:rPr>
          <w:sz w:val="24"/>
          <w:szCs w:val="24"/>
        </w:rPr>
      </w:pPr>
    </w:p>
    <w:p w14:paraId="72941751" w14:textId="6C52697E" w:rsidR="00CA1C9D" w:rsidRPr="00CA1C9D" w:rsidRDefault="00CA1C9D" w:rsidP="004072B9">
      <w:pPr>
        <w:shd w:val="clear" w:color="auto" w:fill="BDD6EE" w:themeFill="accent5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CA1C9D">
        <w:rPr>
          <w:rFonts w:ascii="Times New Roman" w:hAnsi="Times New Roman" w:cs="Times New Roman"/>
          <w:sz w:val="24"/>
          <w:szCs w:val="24"/>
        </w:rPr>
        <w:t>Для сетчатой продукции</w:t>
      </w:r>
      <w:r w:rsidR="00FB3EEE">
        <w:rPr>
          <w:rFonts w:ascii="Times New Roman" w:hAnsi="Times New Roman" w:cs="Times New Roman"/>
          <w:sz w:val="24"/>
          <w:szCs w:val="24"/>
        </w:rPr>
        <w:t xml:space="preserve"> и металлических стеллажей.</w:t>
      </w:r>
    </w:p>
    <w:p w14:paraId="260C4278" w14:textId="522BD023" w:rsidR="00595BEC" w:rsidRPr="00CA1C9D" w:rsidRDefault="00595BEC" w:rsidP="00595B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BE">
        <w:rPr>
          <w:rFonts w:ascii="Times New Roman" w:hAnsi="Times New Roman" w:cs="Times New Roman"/>
          <w:sz w:val="24"/>
          <w:szCs w:val="24"/>
        </w:rPr>
        <w:t>Гарантийный срок на металлические стеллажи и сетчатую продукцию составляет 12 месяцев</w:t>
      </w:r>
      <w:r w:rsidR="001041C8">
        <w:rPr>
          <w:rFonts w:ascii="Times New Roman" w:hAnsi="Times New Roman" w:cs="Times New Roman"/>
          <w:sz w:val="24"/>
          <w:szCs w:val="24"/>
        </w:rPr>
        <w:t xml:space="preserve"> с момента передачи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B93D7" w14:textId="77777777" w:rsidR="00FB3EEE" w:rsidRDefault="00CA1C9D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C9D">
        <w:rPr>
          <w:rFonts w:ascii="Times New Roman" w:eastAsia="Times New Roman" w:hAnsi="Times New Roman" w:cs="Times New Roman"/>
          <w:sz w:val="24"/>
          <w:szCs w:val="24"/>
        </w:rPr>
        <w:t xml:space="preserve">Транспортировочная упаковка окрашенной металлопродукции должна обеспечивать полную защиту от механических повреждений. </w:t>
      </w:r>
    </w:p>
    <w:p w14:paraId="2D41D790" w14:textId="77777777" w:rsidR="00FB3EEE" w:rsidRPr="00C7148E" w:rsidRDefault="00CA1C9D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7148E">
        <w:rPr>
          <w:rFonts w:ascii="Times New Roman" w:eastAsia="Times New Roman" w:hAnsi="Times New Roman" w:cs="Times New Roman"/>
          <w:sz w:val="24"/>
          <w:szCs w:val="24"/>
        </w:rPr>
        <w:t>Транспортировка окрашенной металлопродукции должна осуществляться в транспортном средстве, имеющем защиту от воздействия окружающей среды.</w:t>
      </w:r>
    </w:p>
    <w:p w14:paraId="16B40FB1" w14:textId="5E329B9C" w:rsidR="00FB3EEE" w:rsidRPr="00C7148E" w:rsidRDefault="00CA1C9D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8E">
        <w:rPr>
          <w:rFonts w:ascii="Times New Roman" w:eastAsia="Times New Roman" w:hAnsi="Times New Roman" w:cs="Times New Roman"/>
          <w:sz w:val="24"/>
          <w:szCs w:val="24"/>
        </w:rPr>
        <w:t>Хранение изделий до отправки и после доставки до заказчика должно осуществляется в крытом помещении, защищенном от прямого воздействия атмосферных осадков и ультрафиолетовых лучей</w:t>
      </w:r>
      <w:r w:rsidR="001B054A" w:rsidRPr="00C7148E">
        <w:rPr>
          <w:rFonts w:ascii="Times New Roman" w:eastAsia="Times New Roman" w:hAnsi="Times New Roman" w:cs="Times New Roman"/>
          <w:sz w:val="24"/>
          <w:szCs w:val="24"/>
        </w:rPr>
        <w:t>, на деревянных поддонах и стеллажах</w:t>
      </w:r>
      <w:r w:rsidRPr="00C714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F26EB" w14:textId="6C9AE5B5" w:rsidR="00C7148E" w:rsidRPr="00C7148E" w:rsidRDefault="00C7148E" w:rsidP="00C714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148E">
        <w:rPr>
          <w:rFonts w:ascii="Times New Roman" w:eastAsia="Times New Roman" w:hAnsi="Times New Roman" w:cs="Times New Roman"/>
          <w:sz w:val="24"/>
          <w:szCs w:val="24"/>
        </w:rPr>
        <w:t>В помещении, где хранятся изделия, должна обеспечиваться температура      воздуха от -10° до +25° С и относительная влажность не более 70%.</w:t>
      </w:r>
    </w:p>
    <w:p w14:paraId="6C55B4FD" w14:textId="2AD644E8" w:rsidR="00FB3EEE" w:rsidRPr="00C7148E" w:rsidRDefault="00CA1C9D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8E">
        <w:rPr>
          <w:rFonts w:ascii="Times New Roman" w:eastAsia="Times New Roman" w:hAnsi="Times New Roman" w:cs="Times New Roman"/>
          <w:sz w:val="24"/>
          <w:szCs w:val="24"/>
        </w:rPr>
        <w:t xml:space="preserve">Упаковка для хранения окрашенных изделий должна хорошо пропускать воздух. Рекомендуется использовать </w:t>
      </w:r>
      <w:proofErr w:type="spellStart"/>
      <w:r w:rsidRPr="00C7148E">
        <w:rPr>
          <w:rFonts w:ascii="Times New Roman" w:eastAsia="Times New Roman" w:hAnsi="Times New Roman" w:cs="Times New Roman"/>
          <w:sz w:val="24"/>
          <w:szCs w:val="24"/>
        </w:rPr>
        <w:t>крафтовую</w:t>
      </w:r>
      <w:proofErr w:type="spellEnd"/>
      <w:r w:rsidRPr="00C7148E">
        <w:rPr>
          <w:rFonts w:ascii="Times New Roman" w:eastAsia="Times New Roman" w:hAnsi="Times New Roman" w:cs="Times New Roman"/>
          <w:sz w:val="24"/>
          <w:szCs w:val="24"/>
        </w:rPr>
        <w:t xml:space="preserve"> бумагу, картонные коробки или поролон.</w:t>
      </w:r>
    </w:p>
    <w:p w14:paraId="30C26D2C" w14:textId="46463079" w:rsidR="00CA1C9D" w:rsidRPr="00C7148E" w:rsidRDefault="00CA1C9D" w:rsidP="004072B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8E">
        <w:rPr>
          <w:rFonts w:ascii="Times New Roman" w:eastAsia="Times New Roman" w:hAnsi="Times New Roman" w:cs="Times New Roman"/>
          <w:sz w:val="24"/>
          <w:szCs w:val="24"/>
        </w:rPr>
        <w:t xml:space="preserve">Не рекомендуется хранение окрашенных изделий под полиэтиленовой пленкой, </w:t>
      </w:r>
      <w:proofErr w:type="spellStart"/>
      <w:r w:rsidRPr="00C7148E">
        <w:rPr>
          <w:rFonts w:ascii="Times New Roman" w:eastAsia="Times New Roman" w:hAnsi="Times New Roman" w:cs="Times New Roman"/>
          <w:sz w:val="24"/>
          <w:szCs w:val="24"/>
        </w:rPr>
        <w:t>стретч</w:t>
      </w:r>
      <w:proofErr w:type="spellEnd"/>
      <w:r w:rsidRPr="00C7148E">
        <w:rPr>
          <w:rFonts w:ascii="Times New Roman" w:eastAsia="Times New Roman" w:hAnsi="Times New Roman" w:cs="Times New Roman"/>
          <w:sz w:val="24"/>
          <w:szCs w:val="24"/>
        </w:rPr>
        <w:t xml:space="preserve">-пленкой во избежание действия «парникового эффекта». </w:t>
      </w:r>
    </w:p>
    <w:p w14:paraId="3FBEF036" w14:textId="77777777" w:rsidR="00781F44" w:rsidRPr="00C7148E" w:rsidRDefault="00082DDD" w:rsidP="00407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F44" w:rsidRPr="00C7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D7F84"/>
    <w:multiLevelType w:val="hybridMultilevel"/>
    <w:tmpl w:val="6D46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1"/>
    <w:rsid w:val="00082DDD"/>
    <w:rsid w:val="000B16DB"/>
    <w:rsid w:val="001041C8"/>
    <w:rsid w:val="00111E91"/>
    <w:rsid w:val="001B054A"/>
    <w:rsid w:val="00233E32"/>
    <w:rsid w:val="00384E6C"/>
    <w:rsid w:val="004072B9"/>
    <w:rsid w:val="005441BE"/>
    <w:rsid w:val="00595BEC"/>
    <w:rsid w:val="00AD723D"/>
    <w:rsid w:val="00C7148E"/>
    <w:rsid w:val="00CA1C9D"/>
    <w:rsid w:val="00E56E46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79B"/>
  <w15:chartTrackingRefBased/>
  <w15:docId w15:val="{E91CEA57-808E-4D73-AF6A-7DFFB39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9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Малюгина</dc:creator>
  <cp:keywords/>
  <dc:description/>
  <cp:lastModifiedBy>Наталья Малюгина</cp:lastModifiedBy>
  <cp:revision>12</cp:revision>
  <dcterms:created xsi:type="dcterms:W3CDTF">2024-05-14T07:05:00Z</dcterms:created>
  <dcterms:modified xsi:type="dcterms:W3CDTF">2024-06-07T01:59:00Z</dcterms:modified>
</cp:coreProperties>
</file>